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0A6BA3" w14:textId="77777777" w:rsidR="00440BE2" w:rsidRPr="00B32233" w:rsidRDefault="00440BE2">
      <w:pPr>
        <w:rPr>
          <w:rFonts w:asciiTheme="majorHAnsi" w:hAnsiTheme="majorHAnsi"/>
          <w:sz w:val="22"/>
        </w:rPr>
      </w:pPr>
    </w:p>
    <w:p w14:paraId="63CFF6B3" w14:textId="77777777" w:rsidR="00440BE2" w:rsidRPr="00B32233" w:rsidRDefault="00440BE2" w:rsidP="00440BE2">
      <w:pPr>
        <w:pStyle w:val="NormalWeb"/>
        <w:spacing w:before="2" w:after="2"/>
        <w:rPr>
          <w:rFonts w:asciiTheme="majorHAnsi" w:hAnsiTheme="majorHAnsi"/>
          <w:b/>
          <w:sz w:val="28"/>
        </w:rPr>
      </w:pPr>
      <w:r w:rsidRPr="00B32233">
        <w:rPr>
          <w:rFonts w:asciiTheme="majorHAnsi" w:hAnsiTheme="majorHAnsi"/>
          <w:b/>
          <w:sz w:val="28"/>
        </w:rPr>
        <w:t>Systems: Open, Closed and Isolated</w:t>
      </w:r>
    </w:p>
    <w:p w14:paraId="3C380A7E" w14:textId="77777777" w:rsidR="00440BE2" w:rsidRPr="00B32233" w:rsidRDefault="00440BE2" w:rsidP="00440BE2">
      <w:pPr>
        <w:pStyle w:val="NormalWeb"/>
        <w:spacing w:before="2" w:after="2"/>
        <w:rPr>
          <w:rFonts w:asciiTheme="majorHAnsi" w:hAnsiTheme="majorHAnsi"/>
          <w:sz w:val="22"/>
        </w:rPr>
      </w:pPr>
    </w:p>
    <w:p w14:paraId="4CF758F7" w14:textId="77777777" w:rsidR="00440BE2" w:rsidRPr="00B32233" w:rsidRDefault="00440BE2" w:rsidP="00440BE2">
      <w:pPr>
        <w:pStyle w:val="NormalWeb"/>
        <w:spacing w:before="2" w:after="2"/>
        <w:rPr>
          <w:rFonts w:asciiTheme="majorHAnsi" w:hAnsiTheme="majorHAnsi"/>
          <w:sz w:val="22"/>
        </w:rPr>
      </w:pPr>
      <w:r w:rsidRPr="00B32233">
        <w:rPr>
          <w:rFonts w:asciiTheme="majorHAnsi" w:hAnsiTheme="majorHAnsi"/>
          <w:sz w:val="22"/>
        </w:rPr>
        <w:t xml:space="preserve">A system is separated from its surroundings by a </w:t>
      </w:r>
      <w:proofErr w:type="gramStart"/>
      <w:r w:rsidRPr="00B32233">
        <w:rPr>
          <w:rFonts w:asciiTheme="majorHAnsi" w:hAnsiTheme="majorHAnsi"/>
          <w:sz w:val="22"/>
        </w:rPr>
        <w:t>well defined</w:t>
      </w:r>
      <w:proofErr w:type="gramEnd"/>
      <w:r w:rsidRPr="00B32233">
        <w:rPr>
          <w:rFonts w:asciiTheme="majorHAnsi" w:hAnsiTheme="majorHAnsi"/>
          <w:sz w:val="22"/>
        </w:rPr>
        <w:t xml:space="preserve"> boundary. Systems may be defined as open, closed or isolated, depending upon whether energy and/or matter can be exchanged with the surroundings. </w:t>
      </w:r>
    </w:p>
    <w:p w14:paraId="481CE9BA" w14:textId="77777777" w:rsidR="00440BE2" w:rsidRPr="00B32233" w:rsidRDefault="00440BE2" w:rsidP="00440BE2">
      <w:pPr>
        <w:pStyle w:val="NormalWeb"/>
        <w:spacing w:before="2" w:after="2"/>
        <w:rPr>
          <w:rFonts w:asciiTheme="majorHAnsi" w:hAnsiTheme="majorHAnsi"/>
          <w:sz w:val="22"/>
        </w:rPr>
      </w:pPr>
    </w:p>
    <w:p w14:paraId="183F50ED" w14:textId="77777777" w:rsidR="00B32233" w:rsidRDefault="00440BE2" w:rsidP="00440BE2">
      <w:pPr>
        <w:pStyle w:val="NormalWeb"/>
        <w:spacing w:before="2" w:after="2"/>
        <w:rPr>
          <w:rFonts w:asciiTheme="majorHAnsi" w:hAnsiTheme="majorHAnsi"/>
          <w:b/>
          <w:sz w:val="22"/>
        </w:rPr>
      </w:pPr>
      <w:r w:rsidRPr="00B32233">
        <w:rPr>
          <w:rFonts w:asciiTheme="majorHAnsi" w:hAnsiTheme="majorHAnsi"/>
          <w:b/>
          <w:sz w:val="22"/>
        </w:rPr>
        <w:t>Figure 1: Open, Closed and Isolated Systems diagram 1</w:t>
      </w:r>
    </w:p>
    <w:p w14:paraId="50104B18" w14:textId="77777777" w:rsidR="00440BE2" w:rsidRPr="00B32233" w:rsidRDefault="00440BE2" w:rsidP="00440BE2">
      <w:pPr>
        <w:pStyle w:val="NormalWeb"/>
        <w:spacing w:before="2" w:after="2"/>
        <w:rPr>
          <w:rFonts w:asciiTheme="majorHAnsi" w:hAnsiTheme="majorHAnsi"/>
          <w:b/>
          <w:sz w:val="22"/>
        </w:rPr>
      </w:pPr>
    </w:p>
    <w:p w14:paraId="1C1DBE00" w14:textId="77777777" w:rsidR="00440BE2" w:rsidRPr="00B32233" w:rsidRDefault="00440BE2" w:rsidP="00440BE2">
      <w:pPr>
        <w:pStyle w:val="NormalWeb"/>
        <w:spacing w:before="2" w:after="2"/>
        <w:rPr>
          <w:rFonts w:asciiTheme="majorHAnsi" w:hAnsiTheme="majorHAnsi"/>
          <w:sz w:val="22"/>
        </w:rPr>
      </w:pPr>
    </w:p>
    <w:p w14:paraId="3C0EB727" w14:textId="77777777" w:rsidR="00440BE2" w:rsidRPr="00B32233" w:rsidRDefault="00440BE2" w:rsidP="00440BE2">
      <w:pPr>
        <w:pStyle w:val="NormalWeb"/>
        <w:spacing w:before="2" w:after="2"/>
        <w:rPr>
          <w:rFonts w:asciiTheme="majorHAnsi" w:hAnsiTheme="majorHAnsi"/>
          <w:sz w:val="22"/>
        </w:rPr>
      </w:pPr>
      <w:r w:rsidRPr="00B32233">
        <w:rPr>
          <w:rFonts w:asciiTheme="majorHAnsi" w:hAnsiTheme="majorHAnsi"/>
          <w:noProof/>
          <w:sz w:val="22"/>
        </w:rPr>
        <w:drawing>
          <wp:inline distT="0" distB="0" distL="0" distR="0" wp14:anchorId="4B979F4B" wp14:editId="12C6E69A">
            <wp:extent cx="5230657" cy="2005534"/>
            <wp:effectExtent l="25400" t="0" r="1743" b="0"/>
            <wp:docPr id="1" name="Picture 1" descr="pen, Closed and Isolated Syste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n, Closed and Isolated Systems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7437" cy="2008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953301" w14:textId="77777777" w:rsidR="00B32233" w:rsidRDefault="00B32233">
      <w:pPr>
        <w:rPr>
          <w:rFonts w:asciiTheme="majorHAnsi" w:hAnsiTheme="majorHAnsi"/>
          <w:sz w:val="22"/>
        </w:rPr>
      </w:pPr>
    </w:p>
    <w:p w14:paraId="45D26D0D" w14:textId="77777777" w:rsidR="00440BE2" w:rsidRPr="00B32233" w:rsidRDefault="00440BE2">
      <w:pPr>
        <w:rPr>
          <w:rFonts w:asciiTheme="majorHAnsi" w:hAnsiTheme="majorHAnsi"/>
          <w:sz w:val="18"/>
        </w:rPr>
      </w:pPr>
      <w:r w:rsidRPr="00B32233">
        <w:rPr>
          <w:rFonts w:asciiTheme="majorHAnsi" w:hAnsiTheme="majorHAnsi"/>
          <w:sz w:val="18"/>
        </w:rPr>
        <w:t>Source: Bristol University, 14</w:t>
      </w:r>
      <w:r w:rsidRPr="00B32233">
        <w:rPr>
          <w:rFonts w:asciiTheme="majorHAnsi" w:hAnsiTheme="majorHAnsi"/>
          <w:sz w:val="18"/>
          <w:vertAlign w:val="superscript"/>
        </w:rPr>
        <w:t>th</w:t>
      </w:r>
      <w:r w:rsidRPr="00B32233">
        <w:rPr>
          <w:rFonts w:asciiTheme="majorHAnsi" w:hAnsiTheme="majorHAnsi"/>
          <w:sz w:val="18"/>
        </w:rPr>
        <w:t xml:space="preserve"> May 2008. </w:t>
      </w:r>
      <w:proofErr w:type="gramStart"/>
      <w:r w:rsidRPr="00B32233">
        <w:rPr>
          <w:rFonts w:asciiTheme="majorHAnsi" w:hAnsiTheme="majorHAnsi"/>
          <w:sz w:val="18"/>
        </w:rPr>
        <w:t>Chemical Interactions – Systems.</w:t>
      </w:r>
      <w:proofErr w:type="gramEnd"/>
      <w:r w:rsidRPr="00B32233">
        <w:rPr>
          <w:rFonts w:asciiTheme="majorHAnsi" w:hAnsiTheme="majorHAnsi"/>
          <w:sz w:val="18"/>
        </w:rPr>
        <w:t xml:space="preserve">  </w:t>
      </w:r>
      <w:r w:rsidRPr="00B32233">
        <w:rPr>
          <w:rFonts w:asciiTheme="majorHAnsi" w:hAnsiTheme="majorHAnsi"/>
          <w:sz w:val="18"/>
        </w:rPr>
        <w:br/>
        <w:t xml:space="preserve">URL: </w:t>
      </w:r>
      <w:hyperlink r:id="rId8" w:history="1">
        <w:r w:rsidRPr="00B32233">
          <w:rPr>
            <w:rStyle w:val="Hyperlink"/>
            <w:rFonts w:asciiTheme="majorHAnsi" w:hAnsiTheme="majorHAnsi"/>
            <w:sz w:val="18"/>
          </w:rPr>
          <w:t>http://www.chm.bris.ac.uk/~chdms/Teaching/Chemical_Interactions/page_popup23.htm</w:t>
        </w:r>
      </w:hyperlink>
      <w:r w:rsidRPr="00B32233">
        <w:rPr>
          <w:rFonts w:asciiTheme="majorHAnsi" w:hAnsiTheme="majorHAnsi"/>
          <w:sz w:val="18"/>
        </w:rPr>
        <w:t xml:space="preserve"> Accessed June 22, 2012</w:t>
      </w:r>
    </w:p>
    <w:p w14:paraId="34AE74B3" w14:textId="77777777" w:rsidR="00440BE2" w:rsidRPr="00B32233" w:rsidRDefault="00440BE2">
      <w:pPr>
        <w:rPr>
          <w:rFonts w:asciiTheme="majorHAnsi" w:hAnsiTheme="majorHAnsi"/>
          <w:sz w:val="22"/>
        </w:rPr>
      </w:pPr>
    </w:p>
    <w:p w14:paraId="23BFBCDD" w14:textId="77777777" w:rsidR="00B32233" w:rsidRPr="00B32233" w:rsidRDefault="00B32233">
      <w:pPr>
        <w:rPr>
          <w:rFonts w:asciiTheme="majorHAnsi" w:hAnsiTheme="majorHAnsi"/>
          <w:b/>
          <w:sz w:val="22"/>
        </w:rPr>
      </w:pPr>
      <w:r w:rsidRPr="00B32233">
        <w:rPr>
          <w:rFonts w:asciiTheme="majorHAnsi" w:hAnsiTheme="majorHAnsi"/>
          <w:b/>
          <w:sz w:val="22"/>
        </w:rPr>
        <w:t>Figure 2: Open, Closed and Isolated Systems diagram 2</w:t>
      </w:r>
    </w:p>
    <w:p w14:paraId="0DBD28DB" w14:textId="77777777" w:rsidR="00B32233" w:rsidRPr="00B32233" w:rsidRDefault="00B32233">
      <w:pPr>
        <w:rPr>
          <w:rFonts w:asciiTheme="majorHAnsi" w:hAnsiTheme="majorHAnsi"/>
          <w:sz w:val="22"/>
        </w:rPr>
      </w:pPr>
    </w:p>
    <w:p w14:paraId="2CD5005F" w14:textId="77777777" w:rsidR="00B32233" w:rsidRPr="00B32233" w:rsidRDefault="00EF15A0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noProof/>
          <w:sz w:val="22"/>
        </w:rPr>
        <w:drawing>
          <wp:anchor distT="0" distB="0" distL="114300" distR="114300" simplePos="0" relativeHeight="251658240" behindDoc="0" locked="0" layoutInCell="1" allowOverlap="1" wp14:anchorId="73895A10" wp14:editId="775119E3">
            <wp:simplePos x="0" y="0"/>
            <wp:positionH relativeFrom="column">
              <wp:posOffset>1780540</wp:posOffset>
            </wp:positionH>
            <wp:positionV relativeFrom="paragraph">
              <wp:posOffset>1572895</wp:posOffset>
            </wp:positionV>
            <wp:extent cx="1752600" cy="4863465"/>
            <wp:effectExtent l="1574800" t="0" r="1549400" b="0"/>
            <wp:wrapNone/>
            <wp:docPr id="2" name="Picture 2" descr="Screen shot 2012-07-22 at 1.58.3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7-22 at 1.58.35 PM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752600" cy="4863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2233" w:rsidRPr="00B32233">
        <w:rPr>
          <w:rFonts w:asciiTheme="majorHAnsi" w:hAnsiTheme="majorHAnsi"/>
          <w:noProof/>
          <w:sz w:val="22"/>
        </w:rPr>
        <w:drawing>
          <wp:inline distT="0" distB="0" distL="0" distR="0" wp14:anchorId="7D5AFFE3" wp14:editId="2717B35C">
            <wp:extent cx="2944657" cy="2088347"/>
            <wp:effectExtent l="25400" t="0" r="1743" b="0"/>
            <wp:docPr id="3" name="Picture 2" descr="Screen shot 2012-07-22 at 2.07.1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7-22 at 2.07.11 PM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44919" cy="2088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7C19CD" w14:textId="77777777" w:rsidR="00EF15A0" w:rsidRDefault="00EF15A0">
      <w:pPr>
        <w:rPr>
          <w:rFonts w:asciiTheme="majorHAnsi" w:hAnsiTheme="majorHAnsi"/>
          <w:sz w:val="22"/>
        </w:rPr>
      </w:pPr>
    </w:p>
    <w:p w14:paraId="6DF6866A" w14:textId="77777777" w:rsidR="00B32233" w:rsidRPr="00B32233" w:rsidRDefault="00B32233">
      <w:pPr>
        <w:rPr>
          <w:rFonts w:asciiTheme="majorHAnsi" w:hAnsiTheme="majorHAnsi"/>
          <w:sz w:val="18"/>
        </w:rPr>
      </w:pPr>
      <w:r w:rsidRPr="00B32233">
        <w:rPr>
          <w:rFonts w:asciiTheme="majorHAnsi" w:hAnsiTheme="majorHAnsi"/>
          <w:sz w:val="18"/>
        </w:rPr>
        <w:t>Source:  University of Massachusetts Amherst, 19</w:t>
      </w:r>
      <w:r w:rsidRPr="00B32233">
        <w:rPr>
          <w:rFonts w:asciiTheme="majorHAnsi" w:hAnsiTheme="majorHAnsi"/>
          <w:sz w:val="18"/>
          <w:vertAlign w:val="superscript"/>
        </w:rPr>
        <w:t>th</w:t>
      </w:r>
      <w:r w:rsidRPr="00B32233">
        <w:rPr>
          <w:rFonts w:asciiTheme="majorHAnsi" w:hAnsiTheme="majorHAnsi"/>
          <w:sz w:val="18"/>
        </w:rPr>
        <w:t xml:space="preserve"> </w:t>
      </w:r>
      <w:proofErr w:type="gramStart"/>
      <w:r w:rsidRPr="00B32233">
        <w:rPr>
          <w:rFonts w:asciiTheme="majorHAnsi" w:hAnsiTheme="majorHAnsi"/>
          <w:sz w:val="18"/>
        </w:rPr>
        <w:t>Feb,</w:t>
      </w:r>
      <w:proofErr w:type="gramEnd"/>
      <w:r w:rsidRPr="00B32233">
        <w:rPr>
          <w:rFonts w:asciiTheme="majorHAnsi" w:hAnsiTheme="majorHAnsi"/>
          <w:sz w:val="18"/>
        </w:rPr>
        <w:t xml:space="preserve"> 2008. Internal Energy.</w:t>
      </w:r>
    </w:p>
    <w:p w14:paraId="258F9283" w14:textId="77777777" w:rsidR="00B32233" w:rsidRPr="00B32233" w:rsidRDefault="00B32233">
      <w:pPr>
        <w:rPr>
          <w:rFonts w:asciiTheme="majorHAnsi" w:hAnsiTheme="majorHAnsi"/>
          <w:sz w:val="18"/>
        </w:rPr>
      </w:pPr>
      <w:r w:rsidRPr="00B32233">
        <w:rPr>
          <w:rFonts w:asciiTheme="majorHAnsi" w:hAnsiTheme="majorHAnsi"/>
          <w:sz w:val="18"/>
        </w:rPr>
        <w:t xml:space="preserve">URL: </w:t>
      </w:r>
      <w:hyperlink r:id="rId11" w:history="1">
        <w:r w:rsidRPr="00B32233">
          <w:rPr>
            <w:rStyle w:val="Hyperlink"/>
            <w:rFonts w:asciiTheme="majorHAnsi" w:hAnsiTheme="majorHAnsi"/>
            <w:sz w:val="18"/>
          </w:rPr>
          <w:t>http://www.chem.umass.edu/~botch/Chem122S08/Chapters/Ch6/InternalE.html</w:t>
        </w:r>
      </w:hyperlink>
      <w:r w:rsidRPr="00B32233">
        <w:rPr>
          <w:rFonts w:asciiTheme="majorHAnsi" w:hAnsiTheme="majorHAnsi"/>
          <w:sz w:val="18"/>
        </w:rPr>
        <w:t xml:space="preserve"> </w:t>
      </w:r>
    </w:p>
    <w:p w14:paraId="0FF47BB1" w14:textId="77777777" w:rsidR="00B32233" w:rsidRPr="00B32233" w:rsidRDefault="00B32233">
      <w:pPr>
        <w:rPr>
          <w:rFonts w:asciiTheme="majorHAnsi" w:hAnsiTheme="majorHAnsi"/>
          <w:sz w:val="18"/>
        </w:rPr>
      </w:pPr>
      <w:r w:rsidRPr="00B32233">
        <w:rPr>
          <w:rFonts w:asciiTheme="majorHAnsi" w:hAnsiTheme="majorHAnsi"/>
          <w:sz w:val="18"/>
        </w:rPr>
        <w:t>Accessed: 22</w:t>
      </w:r>
      <w:r w:rsidRPr="00B32233">
        <w:rPr>
          <w:rFonts w:asciiTheme="majorHAnsi" w:hAnsiTheme="majorHAnsi"/>
          <w:sz w:val="18"/>
          <w:vertAlign w:val="superscript"/>
        </w:rPr>
        <w:t>nd</w:t>
      </w:r>
      <w:r w:rsidRPr="00B32233">
        <w:rPr>
          <w:rFonts w:asciiTheme="majorHAnsi" w:hAnsiTheme="majorHAnsi"/>
          <w:sz w:val="18"/>
        </w:rPr>
        <w:t xml:space="preserve"> </w:t>
      </w:r>
      <w:proofErr w:type="gramStart"/>
      <w:r w:rsidRPr="00B32233">
        <w:rPr>
          <w:rFonts w:asciiTheme="majorHAnsi" w:hAnsiTheme="majorHAnsi"/>
          <w:sz w:val="18"/>
        </w:rPr>
        <w:t>July,</w:t>
      </w:r>
      <w:proofErr w:type="gramEnd"/>
      <w:r w:rsidRPr="00B32233">
        <w:rPr>
          <w:rFonts w:asciiTheme="majorHAnsi" w:hAnsiTheme="majorHAnsi"/>
          <w:sz w:val="18"/>
        </w:rPr>
        <w:t xml:space="preserve"> 2012</w:t>
      </w:r>
    </w:p>
    <w:p w14:paraId="3139EF72" w14:textId="77777777" w:rsidR="00440BE2" w:rsidRPr="00B32233" w:rsidRDefault="00440BE2">
      <w:pPr>
        <w:rPr>
          <w:rFonts w:asciiTheme="majorHAnsi" w:hAnsiTheme="majorHAnsi"/>
          <w:sz w:val="22"/>
        </w:rPr>
      </w:pPr>
    </w:p>
    <w:p w14:paraId="16A3C075" w14:textId="77777777" w:rsidR="00440BE2" w:rsidRPr="00B32233" w:rsidRDefault="00B32233">
      <w:pPr>
        <w:rPr>
          <w:rFonts w:asciiTheme="majorHAnsi" w:hAnsiTheme="majorHAnsi"/>
          <w:b/>
          <w:sz w:val="22"/>
        </w:rPr>
      </w:pPr>
      <w:r w:rsidRPr="00B32233">
        <w:rPr>
          <w:rFonts w:asciiTheme="majorHAnsi" w:hAnsiTheme="majorHAnsi"/>
          <w:b/>
          <w:sz w:val="22"/>
        </w:rPr>
        <w:t>Figure 3</w:t>
      </w:r>
      <w:r w:rsidR="00440BE2" w:rsidRPr="00B32233">
        <w:rPr>
          <w:rFonts w:asciiTheme="majorHAnsi" w:hAnsiTheme="majorHAnsi"/>
          <w:b/>
          <w:sz w:val="22"/>
        </w:rPr>
        <w:t>: Open, Close</w:t>
      </w:r>
      <w:r w:rsidRPr="00B32233">
        <w:rPr>
          <w:rFonts w:asciiTheme="majorHAnsi" w:hAnsiTheme="majorHAnsi"/>
          <w:b/>
          <w:sz w:val="22"/>
        </w:rPr>
        <w:t>d and Isolated Systems diagram 3</w:t>
      </w:r>
    </w:p>
    <w:p w14:paraId="231B0C64" w14:textId="77777777" w:rsidR="00440BE2" w:rsidRPr="00B32233" w:rsidRDefault="00440BE2">
      <w:pPr>
        <w:rPr>
          <w:rFonts w:asciiTheme="majorHAnsi" w:hAnsiTheme="majorHAnsi"/>
          <w:sz w:val="22"/>
        </w:rPr>
      </w:pPr>
    </w:p>
    <w:p w14:paraId="5FB72188" w14:textId="77777777" w:rsidR="00440BE2" w:rsidRPr="00B32233" w:rsidRDefault="00440BE2" w:rsidP="00440BE2">
      <w:pPr>
        <w:rPr>
          <w:rFonts w:asciiTheme="majorHAnsi" w:hAnsiTheme="majorHAnsi"/>
          <w:sz w:val="22"/>
        </w:rPr>
      </w:pPr>
    </w:p>
    <w:p w14:paraId="0F8E4A02" w14:textId="77777777" w:rsidR="00440BE2" w:rsidRPr="00B32233" w:rsidRDefault="00440BE2" w:rsidP="00440BE2">
      <w:pPr>
        <w:rPr>
          <w:rFonts w:asciiTheme="majorHAnsi" w:hAnsiTheme="majorHAnsi"/>
          <w:sz w:val="22"/>
        </w:rPr>
      </w:pPr>
    </w:p>
    <w:p w14:paraId="60B9DBE8" w14:textId="77777777" w:rsidR="00440BE2" w:rsidRPr="00B32233" w:rsidRDefault="00440BE2" w:rsidP="00440BE2">
      <w:pPr>
        <w:rPr>
          <w:rFonts w:asciiTheme="majorHAnsi" w:hAnsiTheme="majorHAnsi"/>
          <w:sz w:val="22"/>
        </w:rPr>
      </w:pPr>
    </w:p>
    <w:p w14:paraId="5536416D" w14:textId="77777777" w:rsidR="00440BE2" w:rsidRPr="00B32233" w:rsidRDefault="00440BE2" w:rsidP="00440BE2">
      <w:pPr>
        <w:rPr>
          <w:rFonts w:asciiTheme="majorHAnsi" w:hAnsiTheme="majorHAnsi"/>
          <w:sz w:val="22"/>
        </w:rPr>
      </w:pPr>
    </w:p>
    <w:p w14:paraId="1D78CCE4" w14:textId="77777777" w:rsidR="00440BE2" w:rsidRPr="00B32233" w:rsidRDefault="00440BE2" w:rsidP="00440BE2">
      <w:pPr>
        <w:rPr>
          <w:rFonts w:asciiTheme="majorHAnsi" w:hAnsiTheme="majorHAnsi"/>
          <w:sz w:val="22"/>
        </w:rPr>
      </w:pPr>
    </w:p>
    <w:p w14:paraId="3E58F595" w14:textId="77777777" w:rsidR="00440BE2" w:rsidRPr="00B32233" w:rsidRDefault="00440BE2" w:rsidP="00440BE2">
      <w:pPr>
        <w:rPr>
          <w:rFonts w:asciiTheme="majorHAnsi" w:hAnsiTheme="majorHAnsi"/>
          <w:sz w:val="22"/>
        </w:rPr>
      </w:pPr>
    </w:p>
    <w:p w14:paraId="75D23C27" w14:textId="77777777" w:rsidR="00440BE2" w:rsidRPr="00B32233" w:rsidRDefault="00440BE2" w:rsidP="00440BE2">
      <w:pPr>
        <w:rPr>
          <w:rFonts w:asciiTheme="majorHAnsi" w:hAnsiTheme="majorHAnsi"/>
          <w:sz w:val="22"/>
        </w:rPr>
      </w:pPr>
    </w:p>
    <w:p w14:paraId="1D5A9B02" w14:textId="77777777" w:rsidR="00440BE2" w:rsidRPr="00B32233" w:rsidRDefault="00440BE2" w:rsidP="00440BE2">
      <w:pPr>
        <w:rPr>
          <w:rFonts w:asciiTheme="majorHAnsi" w:hAnsiTheme="majorHAnsi"/>
          <w:sz w:val="22"/>
        </w:rPr>
      </w:pPr>
    </w:p>
    <w:p w14:paraId="37F95280" w14:textId="77777777" w:rsidR="00440BE2" w:rsidRPr="00B32233" w:rsidRDefault="00440BE2" w:rsidP="00440BE2">
      <w:pPr>
        <w:rPr>
          <w:rFonts w:asciiTheme="majorHAnsi" w:hAnsiTheme="majorHAnsi"/>
          <w:sz w:val="22"/>
        </w:rPr>
      </w:pPr>
    </w:p>
    <w:p w14:paraId="72DEC9DF" w14:textId="77777777" w:rsidR="00440BE2" w:rsidRPr="00B32233" w:rsidRDefault="00440BE2" w:rsidP="00440BE2">
      <w:pPr>
        <w:rPr>
          <w:rFonts w:asciiTheme="majorHAnsi" w:hAnsiTheme="majorHAnsi"/>
          <w:sz w:val="22"/>
        </w:rPr>
      </w:pPr>
    </w:p>
    <w:p w14:paraId="67F353E4" w14:textId="77777777" w:rsidR="00440BE2" w:rsidRPr="00B32233" w:rsidRDefault="00440BE2" w:rsidP="00440BE2">
      <w:pPr>
        <w:rPr>
          <w:rFonts w:asciiTheme="majorHAnsi" w:hAnsiTheme="majorHAnsi"/>
          <w:sz w:val="22"/>
        </w:rPr>
      </w:pPr>
    </w:p>
    <w:p w14:paraId="7CE6309C" w14:textId="77777777" w:rsidR="00155A8C" w:rsidRDefault="00440BE2">
      <w:pPr>
        <w:rPr>
          <w:rFonts w:asciiTheme="majorHAnsi" w:hAnsiTheme="majorHAnsi"/>
          <w:sz w:val="18"/>
        </w:rPr>
      </w:pPr>
      <w:r w:rsidRPr="00EF15A0">
        <w:rPr>
          <w:rFonts w:asciiTheme="majorHAnsi" w:hAnsiTheme="majorHAnsi"/>
          <w:sz w:val="18"/>
        </w:rPr>
        <w:lastRenderedPageBreak/>
        <w:t>Source: Queens University, 7</w:t>
      </w:r>
      <w:r w:rsidRPr="00EF15A0">
        <w:rPr>
          <w:rFonts w:asciiTheme="majorHAnsi" w:hAnsiTheme="majorHAnsi"/>
          <w:sz w:val="18"/>
          <w:vertAlign w:val="superscript"/>
        </w:rPr>
        <w:t>th</w:t>
      </w:r>
      <w:r w:rsidRPr="00EF15A0">
        <w:rPr>
          <w:rFonts w:asciiTheme="majorHAnsi" w:hAnsiTheme="majorHAnsi"/>
          <w:sz w:val="18"/>
        </w:rPr>
        <w:t xml:space="preserve"> April 2010. </w:t>
      </w:r>
      <w:proofErr w:type="spellStart"/>
      <w:proofErr w:type="gramStart"/>
      <w:r w:rsidRPr="00EF15A0">
        <w:rPr>
          <w:rFonts w:asciiTheme="majorHAnsi" w:hAnsiTheme="majorHAnsi"/>
          <w:sz w:val="18"/>
        </w:rPr>
        <w:t>Chem</w:t>
      </w:r>
      <w:proofErr w:type="spellEnd"/>
      <w:r w:rsidRPr="00EF15A0">
        <w:rPr>
          <w:rFonts w:asciiTheme="majorHAnsi" w:hAnsiTheme="majorHAnsi"/>
          <w:sz w:val="18"/>
        </w:rPr>
        <w:t xml:space="preserve"> 221 Notes.</w:t>
      </w:r>
      <w:proofErr w:type="gramEnd"/>
      <w:r w:rsidRPr="00EF15A0">
        <w:rPr>
          <w:rFonts w:asciiTheme="majorHAnsi" w:hAnsiTheme="majorHAnsi"/>
          <w:sz w:val="18"/>
        </w:rPr>
        <w:t xml:space="preserve"> URL:</w:t>
      </w:r>
      <w:hyperlink r:id="rId12" w:history="1">
        <w:r w:rsidRPr="00EF15A0">
          <w:rPr>
            <w:rStyle w:val="Hyperlink"/>
            <w:rFonts w:asciiTheme="majorHAnsi" w:hAnsiTheme="majorHAnsi"/>
            <w:sz w:val="18"/>
          </w:rPr>
          <w:t>http://www.chem.queensu.ca/people/faculty/mombourquette/Chem221/3_FirstLaw/InternalEnergy.asp</w:t>
        </w:r>
      </w:hyperlink>
      <w:r w:rsidRPr="00EF15A0">
        <w:rPr>
          <w:rFonts w:asciiTheme="majorHAnsi" w:hAnsiTheme="majorHAnsi"/>
          <w:sz w:val="18"/>
        </w:rPr>
        <w:t xml:space="preserve"> Accessed June 22, 2012</w:t>
      </w:r>
    </w:p>
    <w:p w14:paraId="25E3C842" w14:textId="77777777" w:rsidR="00155A8C" w:rsidRDefault="00155A8C">
      <w:pPr>
        <w:rPr>
          <w:rFonts w:asciiTheme="majorHAnsi" w:hAnsiTheme="majorHAnsi"/>
          <w:sz w:val="18"/>
        </w:rPr>
      </w:pPr>
    </w:p>
    <w:p w14:paraId="2E8661EC" w14:textId="77777777" w:rsidR="00155A8C" w:rsidRPr="00B84A98" w:rsidRDefault="00155A8C">
      <w:pPr>
        <w:rPr>
          <w:rFonts w:asciiTheme="majorHAnsi" w:hAnsiTheme="majorHAnsi"/>
          <w:b/>
          <w:sz w:val="22"/>
        </w:rPr>
      </w:pPr>
      <w:r w:rsidRPr="00B84A98">
        <w:rPr>
          <w:rFonts w:asciiTheme="majorHAnsi" w:hAnsiTheme="majorHAnsi"/>
          <w:b/>
          <w:sz w:val="22"/>
        </w:rPr>
        <w:t>Thinking and applying…</w:t>
      </w:r>
    </w:p>
    <w:p w14:paraId="74675B52" w14:textId="77777777" w:rsidR="00155A8C" w:rsidRDefault="00155A8C">
      <w:pPr>
        <w:rPr>
          <w:rFonts w:asciiTheme="majorHAnsi" w:hAnsiTheme="majorHAnsi"/>
          <w:sz w:val="22"/>
        </w:rPr>
      </w:pPr>
    </w:p>
    <w:p w14:paraId="3C2748A8" w14:textId="77777777" w:rsidR="00155A8C" w:rsidRDefault="00B84A98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 xml:space="preserve">1. </w:t>
      </w:r>
      <w:r w:rsidR="00155A8C">
        <w:rPr>
          <w:rFonts w:asciiTheme="majorHAnsi" w:hAnsiTheme="majorHAnsi"/>
          <w:sz w:val="22"/>
        </w:rPr>
        <w:t>Classify each of the following as being open, closed or isolated systems</w:t>
      </w:r>
      <w:proofErr w:type="gramStart"/>
      <w:r w:rsidR="00155A8C">
        <w:rPr>
          <w:rFonts w:asciiTheme="majorHAnsi" w:hAnsiTheme="majorHAnsi"/>
          <w:sz w:val="22"/>
        </w:rPr>
        <w:t>;</w:t>
      </w:r>
      <w:proofErr w:type="gramEnd"/>
    </w:p>
    <w:p w14:paraId="4A1B3637" w14:textId="77777777" w:rsidR="00155A8C" w:rsidRDefault="00155A8C">
      <w:pPr>
        <w:rPr>
          <w:rFonts w:asciiTheme="majorHAnsi" w:hAnsiTheme="majorHAnsi"/>
          <w:sz w:val="22"/>
        </w:rPr>
      </w:pPr>
    </w:p>
    <w:tbl>
      <w:tblPr>
        <w:tblStyle w:val="TableGrid"/>
        <w:tblW w:w="5000" w:type="pct"/>
        <w:tblLook w:val="00BF" w:firstRow="1" w:lastRow="0" w:firstColumn="1" w:lastColumn="0" w:noHBand="0" w:noVBand="0"/>
      </w:tblPr>
      <w:tblGrid>
        <w:gridCol w:w="440"/>
        <w:gridCol w:w="7206"/>
        <w:gridCol w:w="2492"/>
      </w:tblGrid>
      <w:tr w:rsidR="00155A8C" w14:paraId="20A9BA4A" w14:textId="77777777">
        <w:tc>
          <w:tcPr>
            <w:tcW w:w="193" w:type="pct"/>
          </w:tcPr>
          <w:p w14:paraId="10FBA603" w14:textId="77777777" w:rsidR="00155A8C" w:rsidRDefault="00155A8C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#</w:t>
            </w:r>
          </w:p>
        </w:tc>
        <w:tc>
          <w:tcPr>
            <w:tcW w:w="3566" w:type="pct"/>
          </w:tcPr>
          <w:p w14:paraId="211C8640" w14:textId="77777777" w:rsidR="00155A8C" w:rsidRDefault="00155A8C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System</w:t>
            </w:r>
          </w:p>
        </w:tc>
        <w:tc>
          <w:tcPr>
            <w:tcW w:w="1241" w:type="pct"/>
          </w:tcPr>
          <w:p w14:paraId="5E5711D3" w14:textId="77777777" w:rsidR="00155A8C" w:rsidRDefault="00155A8C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 xml:space="preserve">Classification </w:t>
            </w:r>
          </w:p>
          <w:p w14:paraId="4D53BDEB" w14:textId="77777777" w:rsidR="00155A8C" w:rsidRDefault="00155A8C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(</w:t>
            </w:r>
            <w:proofErr w:type="gramStart"/>
            <w:r>
              <w:rPr>
                <w:rFonts w:asciiTheme="majorHAnsi" w:hAnsiTheme="majorHAnsi"/>
                <w:sz w:val="22"/>
              </w:rPr>
              <w:t>open</w:t>
            </w:r>
            <w:proofErr w:type="gramEnd"/>
            <w:r>
              <w:rPr>
                <w:rFonts w:asciiTheme="majorHAnsi" w:hAnsiTheme="majorHAnsi"/>
                <w:sz w:val="22"/>
              </w:rPr>
              <w:t>, closed, isolated)</w:t>
            </w:r>
          </w:p>
        </w:tc>
      </w:tr>
      <w:tr w:rsidR="00155A8C" w14:paraId="0D31E628" w14:textId="77777777">
        <w:tc>
          <w:tcPr>
            <w:tcW w:w="193" w:type="pct"/>
          </w:tcPr>
          <w:p w14:paraId="2A5C5B29" w14:textId="77777777" w:rsidR="00155A8C" w:rsidRDefault="00155A8C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1</w:t>
            </w:r>
          </w:p>
        </w:tc>
        <w:tc>
          <w:tcPr>
            <w:tcW w:w="3566" w:type="pct"/>
          </w:tcPr>
          <w:p w14:paraId="3422092A" w14:textId="77777777" w:rsidR="00155A8C" w:rsidRDefault="00155A8C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A beaker of gently heating water over a Bunsen burner without a lid on</w:t>
            </w:r>
          </w:p>
        </w:tc>
        <w:tc>
          <w:tcPr>
            <w:tcW w:w="1241" w:type="pct"/>
          </w:tcPr>
          <w:p w14:paraId="18C65EDC" w14:textId="77777777" w:rsidR="00155A8C" w:rsidRDefault="00155A8C">
            <w:pPr>
              <w:rPr>
                <w:rFonts w:asciiTheme="majorHAnsi" w:hAnsiTheme="majorHAnsi"/>
                <w:sz w:val="22"/>
              </w:rPr>
            </w:pPr>
          </w:p>
        </w:tc>
      </w:tr>
      <w:tr w:rsidR="00155A8C" w14:paraId="0D095630" w14:textId="77777777">
        <w:tc>
          <w:tcPr>
            <w:tcW w:w="193" w:type="pct"/>
          </w:tcPr>
          <w:p w14:paraId="4E5743E7" w14:textId="77777777" w:rsidR="00155A8C" w:rsidRDefault="00155A8C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2</w:t>
            </w:r>
          </w:p>
        </w:tc>
        <w:tc>
          <w:tcPr>
            <w:tcW w:w="3566" w:type="pct"/>
          </w:tcPr>
          <w:p w14:paraId="04D4D7AD" w14:textId="77777777" w:rsidR="00155A8C" w:rsidRDefault="00155A8C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A beaker of gently heating water over a Bunsen burner with a lid on</w:t>
            </w:r>
          </w:p>
        </w:tc>
        <w:tc>
          <w:tcPr>
            <w:tcW w:w="1241" w:type="pct"/>
          </w:tcPr>
          <w:p w14:paraId="7462CAC1" w14:textId="77777777" w:rsidR="00155A8C" w:rsidRDefault="00155A8C">
            <w:pPr>
              <w:rPr>
                <w:rFonts w:asciiTheme="majorHAnsi" w:hAnsiTheme="majorHAnsi"/>
                <w:sz w:val="22"/>
              </w:rPr>
            </w:pPr>
          </w:p>
        </w:tc>
      </w:tr>
      <w:tr w:rsidR="00155A8C" w14:paraId="46082B92" w14:textId="77777777">
        <w:tc>
          <w:tcPr>
            <w:tcW w:w="193" w:type="pct"/>
          </w:tcPr>
          <w:p w14:paraId="3A3C1D85" w14:textId="77777777" w:rsidR="00155A8C" w:rsidRDefault="00155A8C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3</w:t>
            </w:r>
          </w:p>
        </w:tc>
        <w:tc>
          <w:tcPr>
            <w:tcW w:w="3566" w:type="pct"/>
          </w:tcPr>
          <w:p w14:paraId="2F4545FE" w14:textId="77777777" w:rsidR="00155A8C" w:rsidRDefault="00155A8C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A thermos filled with heated water</w:t>
            </w:r>
          </w:p>
        </w:tc>
        <w:tc>
          <w:tcPr>
            <w:tcW w:w="1241" w:type="pct"/>
          </w:tcPr>
          <w:p w14:paraId="0F9AF07A" w14:textId="77777777" w:rsidR="00155A8C" w:rsidRDefault="00155A8C">
            <w:pPr>
              <w:rPr>
                <w:rFonts w:asciiTheme="majorHAnsi" w:hAnsiTheme="majorHAnsi"/>
                <w:sz w:val="22"/>
              </w:rPr>
            </w:pPr>
          </w:p>
        </w:tc>
      </w:tr>
      <w:tr w:rsidR="00155A8C" w14:paraId="023C9E24" w14:textId="77777777">
        <w:tc>
          <w:tcPr>
            <w:tcW w:w="193" w:type="pct"/>
          </w:tcPr>
          <w:p w14:paraId="427C632B" w14:textId="77777777" w:rsidR="00155A8C" w:rsidRDefault="00155A8C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4</w:t>
            </w:r>
          </w:p>
        </w:tc>
        <w:tc>
          <w:tcPr>
            <w:tcW w:w="3566" w:type="pct"/>
          </w:tcPr>
          <w:p w14:paraId="38F54E60" w14:textId="77777777" w:rsidR="00155A8C" w:rsidRDefault="00194B7C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A plant</w:t>
            </w:r>
          </w:p>
        </w:tc>
        <w:tc>
          <w:tcPr>
            <w:tcW w:w="1241" w:type="pct"/>
          </w:tcPr>
          <w:p w14:paraId="35CC85FA" w14:textId="77777777" w:rsidR="00155A8C" w:rsidRDefault="00155A8C">
            <w:pPr>
              <w:rPr>
                <w:rFonts w:asciiTheme="majorHAnsi" w:hAnsiTheme="majorHAnsi"/>
                <w:sz w:val="22"/>
              </w:rPr>
            </w:pPr>
          </w:p>
        </w:tc>
      </w:tr>
      <w:tr w:rsidR="00155A8C" w14:paraId="066A36A1" w14:textId="77777777">
        <w:tc>
          <w:tcPr>
            <w:tcW w:w="193" w:type="pct"/>
          </w:tcPr>
          <w:p w14:paraId="6A8B8824" w14:textId="77777777" w:rsidR="00155A8C" w:rsidRDefault="00194B7C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5</w:t>
            </w:r>
          </w:p>
        </w:tc>
        <w:tc>
          <w:tcPr>
            <w:tcW w:w="3566" w:type="pct"/>
          </w:tcPr>
          <w:p w14:paraId="05F2CEB6" w14:textId="77777777" w:rsidR="00155A8C" w:rsidRDefault="00194B7C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A human being</w:t>
            </w:r>
          </w:p>
        </w:tc>
        <w:tc>
          <w:tcPr>
            <w:tcW w:w="1241" w:type="pct"/>
          </w:tcPr>
          <w:p w14:paraId="4EF0C960" w14:textId="77777777" w:rsidR="00155A8C" w:rsidRDefault="00155A8C">
            <w:pPr>
              <w:rPr>
                <w:rFonts w:asciiTheme="majorHAnsi" w:hAnsiTheme="majorHAnsi"/>
                <w:sz w:val="22"/>
              </w:rPr>
            </w:pPr>
          </w:p>
        </w:tc>
      </w:tr>
      <w:tr w:rsidR="00155A8C" w14:paraId="02E8137E" w14:textId="77777777">
        <w:tc>
          <w:tcPr>
            <w:tcW w:w="193" w:type="pct"/>
          </w:tcPr>
          <w:p w14:paraId="33BE6E4B" w14:textId="77777777" w:rsidR="00155A8C" w:rsidRDefault="00194B7C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6</w:t>
            </w:r>
          </w:p>
        </w:tc>
        <w:tc>
          <w:tcPr>
            <w:tcW w:w="3566" w:type="pct"/>
          </w:tcPr>
          <w:p w14:paraId="2B9A08BE" w14:textId="77777777" w:rsidR="00155A8C" w:rsidRDefault="00194B7C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An animal cell</w:t>
            </w:r>
          </w:p>
        </w:tc>
        <w:tc>
          <w:tcPr>
            <w:tcW w:w="1241" w:type="pct"/>
          </w:tcPr>
          <w:p w14:paraId="4F4E1E2A" w14:textId="77777777" w:rsidR="00155A8C" w:rsidRDefault="00155A8C">
            <w:pPr>
              <w:rPr>
                <w:rFonts w:asciiTheme="majorHAnsi" w:hAnsiTheme="majorHAnsi"/>
                <w:sz w:val="22"/>
              </w:rPr>
            </w:pPr>
          </w:p>
        </w:tc>
      </w:tr>
      <w:tr w:rsidR="00155A8C" w14:paraId="0DAD1ED0" w14:textId="77777777">
        <w:tc>
          <w:tcPr>
            <w:tcW w:w="193" w:type="pct"/>
          </w:tcPr>
          <w:p w14:paraId="1C408146" w14:textId="77777777" w:rsidR="00155A8C" w:rsidRDefault="00194B7C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7</w:t>
            </w:r>
          </w:p>
        </w:tc>
        <w:tc>
          <w:tcPr>
            <w:tcW w:w="3566" w:type="pct"/>
          </w:tcPr>
          <w:p w14:paraId="71AC0C42" w14:textId="77777777" w:rsidR="00155A8C" w:rsidRDefault="00194B7C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The pacific ocean</w:t>
            </w:r>
          </w:p>
        </w:tc>
        <w:tc>
          <w:tcPr>
            <w:tcW w:w="1241" w:type="pct"/>
          </w:tcPr>
          <w:p w14:paraId="705F28CC" w14:textId="77777777" w:rsidR="00155A8C" w:rsidRDefault="00155A8C">
            <w:pPr>
              <w:rPr>
                <w:rFonts w:asciiTheme="majorHAnsi" w:hAnsiTheme="majorHAnsi"/>
                <w:sz w:val="22"/>
              </w:rPr>
            </w:pPr>
          </w:p>
        </w:tc>
      </w:tr>
      <w:tr w:rsidR="00155A8C" w14:paraId="733BC45A" w14:textId="77777777">
        <w:tc>
          <w:tcPr>
            <w:tcW w:w="193" w:type="pct"/>
          </w:tcPr>
          <w:p w14:paraId="4583B90D" w14:textId="77777777" w:rsidR="00155A8C" w:rsidRDefault="00194B7C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8</w:t>
            </w:r>
          </w:p>
        </w:tc>
        <w:tc>
          <w:tcPr>
            <w:tcW w:w="3566" w:type="pct"/>
          </w:tcPr>
          <w:p w14:paraId="695EF6FF" w14:textId="77777777" w:rsidR="00155A8C" w:rsidRDefault="00194B7C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 xml:space="preserve">An </w:t>
            </w:r>
            <w:proofErr w:type="spellStart"/>
            <w:r>
              <w:rPr>
                <w:rFonts w:asciiTheme="majorHAnsi" w:hAnsiTheme="majorHAnsi"/>
                <w:sz w:val="22"/>
              </w:rPr>
              <w:t>aeroplane</w:t>
            </w:r>
            <w:proofErr w:type="spellEnd"/>
            <w:r>
              <w:rPr>
                <w:rFonts w:asciiTheme="majorHAnsi" w:hAnsiTheme="majorHAnsi"/>
                <w:sz w:val="22"/>
              </w:rPr>
              <w:t xml:space="preserve"> in flight</w:t>
            </w:r>
          </w:p>
        </w:tc>
        <w:tc>
          <w:tcPr>
            <w:tcW w:w="1241" w:type="pct"/>
          </w:tcPr>
          <w:p w14:paraId="7B367537" w14:textId="77777777" w:rsidR="00155A8C" w:rsidRDefault="00155A8C">
            <w:pPr>
              <w:rPr>
                <w:rFonts w:asciiTheme="majorHAnsi" w:hAnsiTheme="majorHAnsi"/>
                <w:sz w:val="22"/>
              </w:rPr>
            </w:pPr>
          </w:p>
        </w:tc>
      </w:tr>
      <w:tr w:rsidR="00155A8C" w14:paraId="5B07C36B" w14:textId="77777777">
        <w:tc>
          <w:tcPr>
            <w:tcW w:w="193" w:type="pct"/>
          </w:tcPr>
          <w:p w14:paraId="56E896D2" w14:textId="77777777" w:rsidR="00155A8C" w:rsidRDefault="00194B7C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9</w:t>
            </w:r>
          </w:p>
        </w:tc>
        <w:tc>
          <w:tcPr>
            <w:tcW w:w="3566" w:type="pct"/>
          </w:tcPr>
          <w:p w14:paraId="33EEE64F" w14:textId="77777777" w:rsidR="00155A8C" w:rsidRDefault="00194B7C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Earth</w:t>
            </w:r>
          </w:p>
        </w:tc>
        <w:tc>
          <w:tcPr>
            <w:tcW w:w="1241" w:type="pct"/>
          </w:tcPr>
          <w:p w14:paraId="6F062D61" w14:textId="77777777" w:rsidR="00155A8C" w:rsidRDefault="00155A8C">
            <w:pPr>
              <w:rPr>
                <w:rFonts w:asciiTheme="majorHAnsi" w:hAnsiTheme="majorHAnsi"/>
                <w:sz w:val="22"/>
              </w:rPr>
            </w:pPr>
          </w:p>
        </w:tc>
      </w:tr>
      <w:tr w:rsidR="00155A8C" w14:paraId="07AFA978" w14:textId="77777777">
        <w:tc>
          <w:tcPr>
            <w:tcW w:w="193" w:type="pct"/>
          </w:tcPr>
          <w:p w14:paraId="53E0D056" w14:textId="77777777" w:rsidR="00155A8C" w:rsidRDefault="00194B7C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10</w:t>
            </w:r>
          </w:p>
        </w:tc>
        <w:tc>
          <w:tcPr>
            <w:tcW w:w="3566" w:type="pct"/>
          </w:tcPr>
          <w:p w14:paraId="72A565BB" w14:textId="77777777" w:rsidR="00155A8C" w:rsidRDefault="00194B7C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Our solar system</w:t>
            </w:r>
          </w:p>
        </w:tc>
        <w:tc>
          <w:tcPr>
            <w:tcW w:w="1241" w:type="pct"/>
          </w:tcPr>
          <w:p w14:paraId="4E3CA5C1" w14:textId="77777777" w:rsidR="00155A8C" w:rsidRDefault="00155A8C">
            <w:pPr>
              <w:rPr>
                <w:rFonts w:asciiTheme="majorHAnsi" w:hAnsiTheme="majorHAnsi"/>
                <w:sz w:val="22"/>
              </w:rPr>
            </w:pPr>
          </w:p>
        </w:tc>
      </w:tr>
      <w:tr w:rsidR="00155A8C" w14:paraId="28D0495B" w14:textId="77777777">
        <w:tc>
          <w:tcPr>
            <w:tcW w:w="193" w:type="pct"/>
          </w:tcPr>
          <w:p w14:paraId="79051797" w14:textId="77777777" w:rsidR="00155A8C" w:rsidRDefault="00194B7C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11</w:t>
            </w:r>
          </w:p>
        </w:tc>
        <w:tc>
          <w:tcPr>
            <w:tcW w:w="3566" w:type="pct"/>
          </w:tcPr>
          <w:p w14:paraId="5366E222" w14:textId="77777777" w:rsidR="00155A8C" w:rsidRDefault="00194B7C">
            <w:pPr>
              <w:rPr>
                <w:rFonts w:asciiTheme="majorHAnsi" w:hAnsiTheme="majorHAnsi"/>
                <w:sz w:val="22"/>
              </w:rPr>
            </w:pPr>
            <w:r>
              <w:rPr>
                <w:rFonts w:asciiTheme="majorHAnsi" w:hAnsiTheme="majorHAnsi"/>
                <w:sz w:val="22"/>
              </w:rPr>
              <w:t>The universe</w:t>
            </w:r>
          </w:p>
        </w:tc>
        <w:tc>
          <w:tcPr>
            <w:tcW w:w="1241" w:type="pct"/>
          </w:tcPr>
          <w:p w14:paraId="2CFE09F2" w14:textId="77777777" w:rsidR="00155A8C" w:rsidRDefault="00155A8C">
            <w:pPr>
              <w:rPr>
                <w:rFonts w:asciiTheme="majorHAnsi" w:hAnsiTheme="majorHAnsi"/>
                <w:sz w:val="22"/>
              </w:rPr>
            </w:pPr>
          </w:p>
        </w:tc>
      </w:tr>
    </w:tbl>
    <w:p w14:paraId="599AE3A0" w14:textId="77777777" w:rsidR="00194B7C" w:rsidRDefault="00194B7C">
      <w:pPr>
        <w:rPr>
          <w:rFonts w:asciiTheme="majorHAnsi" w:hAnsiTheme="majorHAnsi"/>
          <w:sz w:val="22"/>
        </w:rPr>
      </w:pPr>
    </w:p>
    <w:p w14:paraId="261B5A7A" w14:textId="77777777" w:rsidR="00194B7C" w:rsidRDefault="00194B7C">
      <w:pPr>
        <w:rPr>
          <w:rFonts w:asciiTheme="majorHAnsi" w:hAnsiTheme="majorHAnsi"/>
          <w:sz w:val="22"/>
        </w:rPr>
      </w:pPr>
    </w:p>
    <w:p w14:paraId="026ABCA3" w14:textId="77777777" w:rsidR="00194B7C" w:rsidRDefault="00194B7C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2. On figure 2 on the previous page, draw and label arrows for matter and energy on each of the 3 images.</w:t>
      </w:r>
    </w:p>
    <w:p w14:paraId="53D3632C" w14:textId="77777777" w:rsidR="00155A8C" w:rsidRDefault="00155A8C">
      <w:pPr>
        <w:rPr>
          <w:rFonts w:asciiTheme="majorHAnsi" w:hAnsiTheme="majorHAnsi"/>
          <w:sz w:val="22"/>
        </w:rPr>
      </w:pPr>
    </w:p>
    <w:p w14:paraId="6F908466" w14:textId="77777777" w:rsidR="00194B7C" w:rsidRDefault="00194B7C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 xml:space="preserve">3. </w:t>
      </w:r>
      <w:r w:rsidR="00155A8C">
        <w:rPr>
          <w:rFonts w:asciiTheme="majorHAnsi" w:hAnsiTheme="majorHAnsi"/>
          <w:sz w:val="22"/>
        </w:rPr>
        <w:t>Figures 1,2 and 3 are all depictions of the same concept – the three types of systems – open, closed and isolate</w:t>
      </w:r>
      <w:r>
        <w:rPr>
          <w:rFonts w:asciiTheme="majorHAnsi" w:hAnsiTheme="majorHAnsi"/>
          <w:sz w:val="22"/>
        </w:rPr>
        <w:t>d</w:t>
      </w:r>
      <w:r w:rsidR="00155A8C">
        <w:rPr>
          <w:rFonts w:asciiTheme="majorHAnsi" w:hAnsiTheme="majorHAnsi"/>
          <w:sz w:val="22"/>
        </w:rPr>
        <w:t>.</w:t>
      </w:r>
    </w:p>
    <w:p w14:paraId="16341FBD" w14:textId="77777777" w:rsidR="00155A8C" w:rsidRDefault="00155A8C">
      <w:pPr>
        <w:rPr>
          <w:rFonts w:asciiTheme="majorHAnsi" w:hAnsiTheme="majorHAnsi"/>
          <w:sz w:val="22"/>
        </w:rPr>
      </w:pPr>
    </w:p>
    <w:p w14:paraId="68B251AD" w14:textId="77777777" w:rsidR="00194B7C" w:rsidRDefault="00194B7C">
      <w:pPr>
        <w:rPr>
          <w:rFonts w:asciiTheme="majorHAnsi" w:hAnsiTheme="majorHAnsi"/>
          <w:sz w:val="22"/>
        </w:rPr>
      </w:pPr>
      <w:proofErr w:type="spellStart"/>
      <w:r>
        <w:rPr>
          <w:rFonts w:asciiTheme="majorHAnsi" w:hAnsiTheme="majorHAnsi"/>
          <w:sz w:val="22"/>
        </w:rPr>
        <w:t>i</w:t>
      </w:r>
      <w:proofErr w:type="spellEnd"/>
      <w:r>
        <w:rPr>
          <w:rFonts w:asciiTheme="majorHAnsi" w:hAnsiTheme="majorHAnsi"/>
          <w:sz w:val="22"/>
        </w:rPr>
        <w:t xml:space="preserve">) </w:t>
      </w:r>
      <w:r w:rsidR="00155A8C">
        <w:rPr>
          <w:rFonts w:asciiTheme="majorHAnsi" w:hAnsiTheme="majorHAnsi"/>
          <w:sz w:val="22"/>
        </w:rPr>
        <w:t>What are the strengths and limitations of each of the diagrams?</w:t>
      </w:r>
    </w:p>
    <w:p w14:paraId="1BF446A5" w14:textId="77777777" w:rsidR="00194B7C" w:rsidRDefault="00194B7C">
      <w:pPr>
        <w:rPr>
          <w:rFonts w:asciiTheme="majorHAnsi" w:hAnsiTheme="majorHAnsi"/>
          <w:sz w:val="22"/>
        </w:rPr>
      </w:pPr>
    </w:p>
    <w:p w14:paraId="0546F7E5" w14:textId="77777777" w:rsidR="00194B7C" w:rsidRDefault="00194B7C">
      <w:pPr>
        <w:rPr>
          <w:rFonts w:asciiTheme="majorHAnsi" w:hAnsiTheme="majorHAnsi"/>
          <w:sz w:val="22"/>
        </w:rPr>
      </w:pPr>
    </w:p>
    <w:p w14:paraId="0EA0B867" w14:textId="77777777" w:rsidR="00194B7C" w:rsidRDefault="00194B7C">
      <w:pPr>
        <w:rPr>
          <w:rFonts w:asciiTheme="majorHAnsi" w:hAnsiTheme="majorHAnsi"/>
          <w:sz w:val="22"/>
        </w:rPr>
      </w:pPr>
    </w:p>
    <w:p w14:paraId="46CF0156" w14:textId="77777777" w:rsidR="00194B7C" w:rsidRDefault="00194B7C">
      <w:pPr>
        <w:rPr>
          <w:rFonts w:asciiTheme="majorHAnsi" w:hAnsiTheme="majorHAnsi"/>
          <w:sz w:val="22"/>
        </w:rPr>
      </w:pPr>
    </w:p>
    <w:p w14:paraId="0E7329BF" w14:textId="77777777" w:rsidR="00194B7C" w:rsidRDefault="00194B7C">
      <w:pPr>
        <w:rPr>
          <w:rFonts w:asciiTheme="majorHAnsi" w:hAnsiTheme="majorHAnsi"/>
          <w:sz w:val="22"/>
        </w:rPr>
      </w:pPr>
    </w:p>
    <w:p w14:paraId="73152E45" w14:textId="77777777" w:rsidR="00155A8C" w:rsidRDefault="00155A8C">
      <w:pPr>
        <w:rPr>
          <w:rFonts w:asciiTheme="majorHAnsi" w:hAnsiTheme="majorHAnsi"/>
          <w:sz w:val="22"/>
        </w:rPr>
      </w:pPr>
    </w:p>
    <w:p w14:paraId="0E9CFB84" w14:textId="77777777" w:rsidR="00194B7C" w:rsidRDefault="00194B7C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 xml:space="preserve">ii) </w:t>
      </w:r>
      <w:r w:rsidR="00155A8C">
        <w:rPr>
          <w:rFonts w:asciiTheme="majorHAnsi" w:hAnsiTheme="majorHAnsi"/>
          <w:sz w:val="22"/>
        </w:rPr>
        <w:t>Justify which you feel is the best for modeling the concept of open, closed and isolated systems.</w:t>
      </w:r>
    </w:p>
    <w:p w14:paraId="3769A08A" w14:textId="77777777" w:rsidR="00194B7C" w:rsidRDefault="00194B7C">
      <w:pPr>
        <w:rPr>
          <w:rFonts w:asciiTheme="majorHAnsi" w:hAnsiTheme="majorHAnsi"/>
          <w:sz w:val="22"/>
        </w:rPr>
      </w:pPr>
    </w:p>
    <w:p w14:paraId="6A40A0B4" w14:textId="77777777" w:rsidR="00194B7C" w:rsidRDefault="00194B7C">
      <w:pPr>
        <w:rPr>
          <w:rFonts w:asciiTheme="majorHAnsi" w:hAnsiTheme="majorHAnsi"/>
          <w:sz w:val="22"/>
        </w:rPr>
      </w:pPr>
    </w:p>
    <w:p w14:paraId="4C61F9AC" w14:textId="77777777" w:rsidR="00194B7C" w:rsidRDefault="00194B7C">
      <w:pPr>
        <w:rPr>
          <w:rFonts w:asciiTheme="majorHAnsi" w:hAnsiTheme="majorHAnsi"/>
          <w:sz w:val="22"/>
        </w:rPr>
      </w:pPr>
    </w:p>
    <w:p w14:paraId="65B424FB" w14:textId="77777777" w:rsidR="00194B7C" w:rsidRDefault="00194B7C">
      <w:pPr>
        <w:rPr>
          <w:rFonts w:asciiTheme="majorHAnsi" w:hAnsiTheme="majorHAnsi"/>
          <w:sz w:val="22"/>
        </w:rPr>
      </w:pPr>
    </w:p>
    <w:p w14:paraId="4AFBA7CB" w14:textId="77777777" w:rsidR="000E27D2" w:rsidRDefault="00194B7C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 xml:space="preserve">4. Watch: </w:t>
      </w:r>
      <w:hyperlink r:id="rId13" w:history="1">
        <w:r w:rsidR="000E27D2" w:rsidRPr="009B21A9">
          <w:rPr>
            <w:rStyle w:val="Hyperlink"/>
            <w:rFonts w:asciiTheme="majorHAnsi" w:hAnsiTheme="majorHAnsi"/>
            <w:sz w:val="22"/>
          </w:rPr>
          <w:t>http://www.ted.com/talks/jane_poynter_life_in_biosphere_2.html</w:t>
        </w:r>
      </w:hyperlink>
      <w:r w:rsidR="000E27D2">
        <w:rPr>
          <w:rFonts w:asciiTheme="majorHAnsi" w:hAnsiTheme="majorHAnsi"/>
          <w:sz w:val="22"/>
        </w:rPr>
        <w:t xml:space="preserve"> </w:t>
      </w:r>
    </w:p>
    <w:p w14:paraId="33610531" w14:textId="77777777" w:rsidR="00194B7C" w:rsidRDefault="00194B7C">
      <w:pPr>
        <w:rPr>
          <w:rFonts w:asciiTheme="majorHAnsi" w:hAnsiTheme="majorHAnsi"/>
          <w:sz w:val="22"/>
        </w:rPr>
      </w:pPr>
    </w:p>
    <w:p w14:paraId="2C10F89A" w14:textId="77777777" w:rsidR="008F760C" w:rsidRDefault="000E27D2">
      <w:pPr>
        <w:rPr>
          <w:rFonts w:asciiTheme="majorHAnsi" w:hAnsiTheme="majorHAnsi"/>
          <w:sz w:val="22"/>
        </w:rPr>
      </w:pPr>
      <w:proofErr w:type="spellStart"/>
      <w:r>
        <w:rPr>
          <w:rFonts w:asciiTheme="majorHAnsi" w:hAnsiTheme="majorHAnsi"/>
          <w:sz w:val="22"/>
        </w:rPr>
        <w:t>i</w:t>
      </w:r>
      <w:proofErr w:type="spellEnd"/>
      <w:r>
        <w:rPr>
          <w:rFonts w:asciiTheme="majorHAnsi" w:hAnsiTheme="majorHAnsi"/>
          <w:sz w:val="22"/>
        </w:rPr>
        <w:t>) What are the challenges of a project such as Biosphere II from various viewpoints</w:t>
      </w:r>
      <w:proofErr w:type="gramStart"/>
      <w:r>
        <w:rPr>
          <w:rFonts w:asciiTheme="majorHAnsi" w:hAnsiTheme="majorHAnsi"/>
          <w:sz w:val="22"/>
        </w:rPr>
        <w:t>;</w:t>
      </w:r>
      <w:proofErr w:type="gramEnd"/>
      <w:r>
        <w:rPr>
          <w:rFonts w:asciiTheme="majorHAnsi" w:hAnsiTheme="majorHAnsi"/>
          <w:sz w:val="22"/>
        </w:rPr>
        <w:t xml:space="preserve"> economic, social, cultural, political, environmental?</w:t>
      </w:r>
    </w:p>
    <w:p w14:paraId="221DF095" w14:textId="77777777" w:rsidR="00194B7C" w:rsidRDefault="00194B7C">
      <w:pPr>
        <w:rPr>
          <w:rFonts w:asciiTheme="majorHAnsi" w:hAnsiTheme="majorHAnsi"/>
          <w:sz w:val="22"/>
        </w:rPr>
      </w:pPr>
    </w:p>
    <w:p w14:paraId="71A3464A" w14:textId="77777777" w:rsidR="000E27D2" w:rsidRDefault="000E27D2">
      <w:pPr>
        <w:rPr>
          <w:rFonts w:asciiTheme="majorHAnsi" w:hAnsiTheme="majorHAnsi"/>
          <w:sz w:val="22"/>
        </w:rPr>
      </w:pPr>
    </w:p>
    <w:p w14:paraId="1FCC6DA3" w14:textId="77777777" w:rsidR="000E27D2" w:rsidRDefault="000E27D2">
      <w:pPr>
        <w:rPr>
          <w:rFonts w:asciiTheme="majorHAnsi" w:hAnsiTheme="majorHAnsi"/>
          <w:sz w:val="22"/>
        </w:rPr>
      </w:pPr>
      <w:bookmarkStart w:id="0" w:name="_GoBack"/>
      <w:bookmarkEnd w:id="0"/>
    </w:p>
    <w:p w14:paraId="0096B74C" w14:textId="77777777" w:rsidR="000E27D2" w:rsidRDefault="000E27D2">
      <w:pPr>
        <w:rPr>
          <w:rFonts w:asciiTheme="majorHAnsi" w:hAnsiTheme="majorHAnsi"/>
          <w:sz w:val="22"/>
        </w:rPr>
      </w:pPr>
    </w:p>
    <w:p w14:paraId="3102911D" w14:textId="77777777" w:rsidR="000E27D2" w:rsidRDefault="000E27D2">
      <w:pPr>
        <w:rPr>
          <w:rFonts w:asciiTheme="majorHAnsi" w:hAnsiTheme="majorHAnsi"/>
          <w:sz w:val="22"/>
        </w:rPr>
      </w:pPr>
    </w:p>
    <w:p w14:paraId="4A85C959" w14:textId="77777777" w:rsidR="00194B7C" w:rsidRDefault="000E27D2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ii) Do you feel it is necessary for projects such as Biosphere II to be undertaken? Justify your point of view.</w:t>
      </w:r>
    </w:p>
    <w:p w14:paraId="098A2913" w14:textId="77777777" w:rsidR="00194B7C" w:rsidRDefault="00194B7C">
      <w:pPr>
        <w:rPr>
          <w:rFonts w:asciiTheme="majorHAnsi" w:hAnsiTheme="majorHAnsi"/>
          <w:sz w:val="22"/>
        </w:rPr>
      </w:pPr>
    </w:p>
    <w:p w14:paraId="14566F82" w14:textId="77777777" w:rsidR="000E27D2" w:rsidRDefault="000E27D2">
      <w:pPr>
        <w:rPr>
          <w:rFonts w:asciiTheme="majorHAnsi" w:hAnsiTheme="majorHAnsi"/>
          <w:sz w:val="22"/>
        </w:rPr>
      </w:pPr>
    </w:p>
    <w:p w14:paraId="53008B24" w14:textId="77777777" w:rsidR="000E27D2" w:rsidRDefault="000E27D2">
      <w:pPr>
        <w:rPr>
          <w:rFonts w:asciiTheme="majorHAnsi" w:hAnsiTheme="majorHAnsi"/>
          <w:sz w:val="22"/>
        </w:rPr>
      </w:pPr>
    </w:p>
    <w:p w14:paraId="56E6D7C4" w14:textId="77777777" w:rsidR="00194B7C" w:rsidRDefault="00194B7C">
      <w:pPr>
        <w:rPr>
          <w:rFonts w:asciiTheme="majorHAnsi" w:hAnsiTheme="majorHAnsi"/>
          <w:sz w:val="22"/>
        </w:rPr>
      </w:pPr>
    </w:p>
    <w:p w14:paraId="70F0656C" w14:textId="77777777" w:rsidR="00194B7C" w:rsidRDefault="00194B7C">
      <w:pPr>
        <w:rPr>
          <w:rFonts w:asciiTheme="majorHAnsi" w:hAnsiTheme="majorHAnsi"/>
          <w:sz w:val="22"/>
        </w:rPr>
      </w:pPr>
    </w:p>
    <w:p w14:paraId="516FDDAA" w14:textId="77777777" w:rsidR="00B32233" w:rsidRPr="00155A8C" w:rsidRDefault="00194B7C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ii)</w:t>
      </w:r>
      <w:r w:rsidR="008F760C">
        <w:rPr>
          <w:rFonts w:asciiTheme="majorHAnsi" w:hAnsiTheme="majorHAnsi"/>
          <w:sz w:val="22"/>
        </w:rPr>
        <w:t xml:space="preserve"> Given that Earth is a closed system, what implications are there for our use of Earth`s resources (such as water, </w:t>
      </w:r>
      <w:r w:rsidR="000E27D2">
        <w:rPr>
          <w:rFonts w:asciiTheme="majorHAnsi" w:hAnsiTheme="majorHAnsi"/>
          <w:sz w:val="22"/>
        </w:rPr>
        <w:t xml:space="preserve">air, forests, </w:t>
      </w:r>
      <w:r w:rsidR="008F760C">
        <w:rPr>
          <w:rFonts w:asciiTheme="majorHAnsi" w:hAnsiTheme="majorHAnsi"/>
          <w:sz w:val="22"/>
        </w:rPr>
        <w:t>soil, ores, etc)?</w:t>
      </w:r>
    </w:p>
    <w:sectPr w:rsidR="00B32233" w:rsidRPr="00155A8C" w:rsidSect="00EF15A0">
      <w:footerReference w:type="default" r:id="rId14"/>
      <w:pgSz w:w="11899" w:h="16838"/>
      <w:pgMar w:top="567" w:right="984" w:bottom="426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8F5F16" w14:textId="77777777" w:rsidR="00043F4A" w:rsidRDefault="00043F4A" w:rsidP="00043F4A">
      <w:r>
        <w:separator/>
      </w:r>
    </w:p>
  </w:endnote>
  <w:endnote w:type="continuationSeparator" w:id="0">
    <w:p w14:paraId="4CC3B389" w14:textId="77777777" w:rsidR="00043F4A" w:rsidRDefault="00043F4A" w:rsidP="00043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B1F53A" w14:textId="77777777" w:rsidR="00043F4A" w:rsidRPr="00043F4A" w:rsidRDefault="00043F4A" w:rsidP="00043F4A">
    <w:pPr>
      <w:pStyle w:val="Footer"/>
      <w:jc w:val="right"/>
      <w:rPr>
        <w:i/>
        <w:sz w:val="16"/>
        <w:szCs w:val="16"/>
      </w:rPr>
    </w:pPr>
    <w:r w:rsidRPr="00043F4A">
      <w:rPr>
        <w:i/>
        <w:sz w:val="16"/>
        <w:szCs w:val="16"/>
      </w:rPr>
      <w:t>Rhonni Sasaki - 2012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4888B1" w14:textId="77777777" w:rsidR="00043F4A" w:rsidRDefault="00043F4A" w:rsidP="00043F4A">
      <w:r>
        <w:separator/>
      </w:r>
    </w:p>
  </w:footnote>
  <w:footnote w:type="continuationSeparator" w:id="0">
    <w:p w14:paraId="3B596376" w14:textId="77777777" w:rsidR="00043F4A" w:rsidRDefault="00043F4A" w:rsidP="00043F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440BE2"/>
    <w:rsid w:val="00043F4A"/>
    <w:rsid w:val="000E27D2"/>
    <w:rsid w:val="00155A8C"/>
    <w:rsid w:val="00194B7C"/>
    <w:rsid w:val="00440BE2"/>
    <w:rsid w:val="008F760C"/>
    <w:rsid w:val="00B32233"/>
    <w:rsid w:val="00B84A98"/>
    <w:rsid w:val="00EF15A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2B5F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E74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40BE2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440BE2"/>
    <w:rPr>
      <w:color w:val="0000FF" w:themeColor="hyperlink"/>
      <w:u w:val="single"/>
    </w:rPr>
  </w:style>
  <w:style w:type="table" w:styleId="TableGrid">
    <w:name w:val="Table Grid"/>
    <w:basedOn w:val="TableNormal"/>
    <w:rsid w:val="00155A8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194B7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043F4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43F4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rsid w:val="00043F4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43F4A"/>
  </w:style>
  <w:style w:type="paragraph" w:styleId="Footer">
    <w:name w:val="footer"/>
    <w:basedOn w:val="Normal"/>
    <w:link w:val="FooterChar"/>
    <w:rsid w:val="00043F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43F4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chem.umass.edu/~botch/Chem122S08/Chapters/Ch6/InternalE.html" TargetMode="External"/><Relationship Id="rId12" Type="http://schemas.openxmlformats.org/officeDocument/2006/relationships/hyperlink" Target="http://www.chem.queensu.ca/people/faculty/mombourquette/Chem221/3_FirstLaw/InternalEnergy.asp" TargetMode="External"/><Relationship Id="rId13" Type="http://schemas.openxmlformats.org/officeDocument/2006/relationships/hyperlink" Target="http://www.ted.com/talks/jane_poynter_life_in_biosphere_2.html" TargetMode="Externa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http://www.chm.bris.ac.uk/~chdms/Teaching/Chemical_Interactions/page_popup23.htm" TargetMode="External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408</Words>
  <Characters>2331</Characters>
  <Application>Microsoft Macintosh Word</Application>
  <DocSecurity>0</DocSecurity>
  <Lines>19</Lines>
  <Paragraphs>5</Paragraphs>
  <ScaleCrop>false</ScaleCrop>
  <Company>aiss</Company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 ササキ</dc:creator>
  <cp:keywords/>
  <cp:lastModifiedBy>Rhonni Sasaki</cp:lastModifiedBy>
  <cp:revision>6</cp:revision>
  <dcterms:created xsi:type="dcterms:W3CDTF">2012-07-22T05:54:00Z</dcterms:created>
  <dcterms:modified xsi:type="dcterms:W3CDTF">2013-01-15T05:40:00Z</dcterms:modified>
</cp:coreProperties>
</file>